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0261CD" w14:textId="77777777" w:rsidR="006A1FFC" w:rsidRPr="000B7500" w:rsidRDefault="006A1FFC" w:rsidP="006A1FFC">
      <w:pPr>
        <w:rPr>
          <w:rFonts w:ascii="Times New Roman" w:hAnsi="Times New Roman" w:cs="Times New Roman"/>
          <w:sz w:val="28"/>
          <w:szCs w:val="28"/>
        </w:rPr>
      </w:pPr>
      <w:bookmarkStart w:id="0" w:name="_GoBack"/>
      <w:r w:rsidRPr="00E9455D">
        <w:rPr>
          <w:rFonts w:ascii="Times New Roman" w:hAnsi="Times New Roman" w:cs="Times New Roman"/>
          <w:b/>
          <w:sz w:val="28"/>
          <w:szCs w:val="28"/>
          <w:u w:val="single"/>
        </w:rPr>
        <w:t>Spiritual Tourism</w:t>
      </w:r>
    </w:p>
    <w:p w14:paraId="116ED84E" w14:textId="77777777" w:rsidR="006A1FFC" w:rsidRDefault="006A1FFC" w:rsidP="006A1FFC">
      <w:pPr>
        <w:rPr>
          <w:rFonts w:ascii="Times New Roman" w:hAnsi="Times New Roman" w:cs="Times New Roman"/>
          <w:sz w:val="28"/>
          <w:szCs w:val="28"/>
        </w:rPr>
      </w:pPr>
      <w:r w:rsidRPr="005260E1">
        <w:rPr>
          <w:rFonts w:ascii="Times New Roman" w:hAnsi="Times New Roman" w:cs="Times New Roman"/>
          <w:sz w:val="28"/>
          <w:szCs w:val="28"/>
        </w:rPr>
        <w:t>SIMON LUMBY</w:t>
      </w:r>
    </w:p>
    <w:bookmarkEnd w:id="0"/>
    <w:p w14:paraId="646CF237"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(The following are notes taken by CVTA’s Chair, Canon John Brown of Simon Lumby’s presentation).</w:t>
      </w:r>
    </w:p>
    <w:p w14:paraId="42950591" w14:textId="77777777" w:rsidR="006A1FFC" w:rsidRDefault="006A1FFC" w:rsidP="006A1FFC">
      <w:pPr>
        <w:rPr>
          <w:rFonts w:ascii="Times New Roman" w:hAnsi="Times New Roman" w:cs="Times New Roman"/>
          <w:sz w:val="24"/>
          <w:szCs w:val="24"/>
        </w:rPr>
      </w:pPr>
    </w:p>
    <w:p w14:paraId="6A03607E"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 xml:space="preserve">Assumption ‘a tourist is an unwitting pilgrim’;  </w:t>
      </w:r>
    </w:p>
    <w:p w14:paraId="1E99B34B"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Assumption:  tourists (unwilling pilgrims) express an emotional bond with what they are experiencing;</w:t>
      </w:r>
    </w:p>
    <w:p w14:paraId="097FFED8"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We need to think of tourism as a spiritual dynamic!</w:t>
      </w:r>
    </w:p>
    <w:p w14:paraId="0E605999"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The Church expresses an earthed theology without any boundaries.  Only those churches which function in this way are achieving their objective.</w:t>
      </w:r>
    </w:p>
    <w:p w14:paraId="2159EDBE"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 xml:space="preserve">We have to think in terms of an </w:t>
      </w:r>
      <w:proofErr w:type="gramStart"/>
      <w:r>
        <w:rPr>
          <w:rFonts w:ascii="Times New Roman" w:hAnsi="Times New Roman" w:cs="Times New Roman"/>
          <w:sz w:val="24"/>
          <w:szCs w:val="24"/>
        </w:rPr>
        <w:t>Holistic  notion</w:t>
      </w:r>
      <w:proofErr w:type="gramEnd"/>
      <w:r>
        <w:rPr>
          <w:rFonts w:ascii="Times New Roman" w:hAnsi="Times New Roman" w:cs="Times New Roman"/>
          <w:sz w:val="24"/>
          <w:szCs w:val="24"/>
        </w:rPr>
        <w:t xml:space="preserve"> – there is no aspect or entity of creation in which God is not present.</w:t>
      </w:r>
    </w:p>
    <w:p w14:paraId="12025D7B"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The Celtic emphasis is on continuity, a bridge between the historical and the present;</w:t>
      </w:r>
    </w:p>
    <w:p w14:paraId="7FC8E7C9" w14:textId="77777777" w:rsidR="006A1FFC" w:rsidRDefault="006A1FFC" w:rsidP="006A1FFC">
      <w:pPr>
        <w:rPr>
          <w:rFonts w:ascii="Times New Roman" w:hAnsi="Times New Roman" w:cs="Times New Roman"/>
          <w:sz w:val="24"/>
          <w:szCs w:val="24"/>
        </w:rPr>
      </w:pPr>
      <w:r w:rsidRPr="00AB07F5">
        <w:rPr>
          <w:rFonts w:ascii="Times New Roman" w:hAnsi="Times New Roman" w:cs="Times New Roman"/>
          <w:sz w:val="24"/>
          <w:szCs w:val="24"/>
        </w:rPr>
        <w:t xml:space="preserve">‘Killarney’    the church of the </w:t>
      </w:r>
      <w:proofErr w:type="gramStart"/>
      <w:r w:rsidRPr="00715888">
        <w:rPr>
          <w:rFonts w:ascii="Times New Roman" w:hAnsi="Times New Roman" w:cs="Times New Roman"/>
          <w:sz w:val="24"/>
          <w:szCs w:val="24"/>
        </w:rPr>
        <w:t>sloes</w:t>
      </w:r>
      <w:r>
        <w:rPr>
          <w:rFonts w:ascii="Times New Roman" w:hAnsi="Times New Roman" w:cs="Times New Roman"/>
          <w:sz w:val="24"/>
          <w:szCs w:val="24"/>
        </w:rPr>
        <w:t xml:space="preserve">  -</w:t>
      </w:r>
      <w:proofErr w:type="gramEnd"/>
      <w:r>
        <w:rPr>
          <w:rFonts w:ascii="Times New Roman" w:hAnsi="Times New Roman" w:cs="Times New Roman"/>
          <w:color w:val="FF0000"/>
          <w:sz w:val="24"/>
          <w:szCs w:val="24"/>
        </w:rPr>
        <w:t xml:space="preserve">   </w:t>
      </w:r>
      <w:r>
        <w:rPr>
          <w:rFonts w:ascii="Times New Roman" w:hAnsi="Times New Roman" w:cs="Times New Roman"/>
          <w:sz w:val="24"/>
          <w:szCs w:val="24"/>
        </w:rPr>
        <w:t>Incarnational</w:t>
      </w:r>
      <w:r>
        <w:rPr>
          <w:rFonts w:ascii="Times New Roman" w:hAnsi="Times New Roman" w:cs="Times New Roman"/>
          <w:color w:val="FF0000"/>
          <w:sz w:val="24"/>
          <w:szCs w:val="24"/>
        </w:rPr>
        <w:t xml:space="preserve"> </w:t>
      </w:r>
      <w:r>
        <w:rPr>
          <w:rFonts w:ascii="Times New Roman" w:hAnsi="Times New Roman" w:cs="Times New Roman"/>
          <w:sz w:val="24"/>
          <w:szCs w:val="24"/>
        </w:rPr>
        <w:t>relevance</w:t>
      </w:r>
    </w:p>
    <w:p w14:paraId="5970FB63"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Church buildings are themselves sacraments of the presence of the divine within the totality of creation;</w:t>
      </w:r>
    </w:p>
    <w:p w14:paraId="5E68D80F"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Representational – it is important to bear in mind what the Church represents in the mindset of the community;</w:t>
      </w:r>
    </w:p>
    <w:p w14:paraId="7735A225"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 xml:space="preserve">We need to hold to the Holistic, rejecting </w:t>
      </w:r>
      <w:r w:rsidRPr="001F6B25">
        <w:rPr>
          <w:rFonts w:ascii="Times New Roman" w:hAnsi="Times New Roman" w:cs="Times New Roman"/>
          <w:sz w:val="24"/>
          <w:szCs w:val="24"/>
        </w:rPr>
        <w:t xml:space="preserve">dualism </w:t>
      </w:r>
      <w:r>
        <w:rPr>
          <w:rFonts w:ascii="Times New Roman" w:hAnsi="Times New Roman" w:cs="Times New Roman"/>
          <w:sz w:val="24"/>
          <w:szCs w:val="24"/>
        </w:rPr>
        <w:t>-</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 the Celtic view is that </w:t>
      </w:r>
      <w:proofErr w:type="gramStart"/>
      <w:r>
        <w:rPr>
          <w:rFonts w:ascii="Times New Roman" w:hAnsi="Times New Roman" w:cs="Times New Roman"/>
          <w:sz w:val="24"/>
          <w:szCs w:val="24"/>
        </w:rPr>
        <w:t>of  total</w:t>
      </w:r>
      <w:proofErr w:type="gramEnd"/>
      <w:r>
        <w:rPr>
          <w:rFonts w:ascii="Times New Roman" w:hAnsi="Times New Roman" w:cs="Times New Roman"/>
          <w:sz w:val="24"/>
          <w:szCs w:val="24"/>
        </w:rPr>
        <w:t xml:space="preserve"> integration;</w:t>
      </w:r>
    </w:p>
    <w:p w14:paraId="5F9A5874"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Contexts are important historically, and this always needs to be borne in mind when thinking about ministry to tourists, who very often come seeking awareness of historical context;</w:t>
      </w:r>
    </w:p>
    <w:p w14:paraId="3F405373" w14:textId="77777777" w:rsidR="006A1FFC" w:rsidRDefault="006A1FFC" w:rsidP="006A1FFC">
      <w:pPr>
        <w:rPr>
          <w:rFonts w:ascii="Times New Roman" w:hAnsi="Times New Roman" w:cs="Times New Roman"/>
          <w:sz w:val="24"/>
          <w:szCs w:val="24"/>
        </w:rPr>
      </w:pPr>
      <w:proofErr w:type="gramStart"/>
      <w:r>
        <w:rPr>
          <w:rFonts w:ascii="Times New Roman" w:hAnsi="Times New Roman" w:cs="Times New Roman"/>
          <w:sz w:val="24"/>
          <w:szCs w:val="24"/>
        </w:rPr>
        <w:t>Secondly</w:t>
      </w:r>
      <w:proofErr w:type="gramEnd"/>
      <w:r>
        <w:rPr>
          <w:rFonts w:ascii="Times New Roman" w:hAnsi="Times New Roman" w:cs="Times New Roman"/>
          <w:sz w:val="24"/>
          <w:szCs w:val="24"/>
        </w:rPr>
        <w:t xml:space="preserve"> we need always to remind ourselves of the Incarnation:  the Christian assertion is that God was the identity of the Jesus figure – he spent his time ‘mucking around’ in our world;</w:t>
      </w:r>
    </w:p>
    <w:p w14:paraId="21CE3F8A" w14:textId="77777777" w:rsidR="006A1FFC" w:rsidRDefault="006A1FFC" w:rsidP="006A1FFC">
      <w:pPr>
        <w:rPr>
          <w:rFonts w:ascii="Times New Roman" w:hAnsi="Times New Roman" w:cs="Times New Roman"/>
          <w:sz w:val="24"/>
          <w:szCs w:val="24"/>
        </w:rPr>
      </w:pPr>
      <w:r>
        <w:rPr>
          <w:rFonts w:ascii="Times New Roman" w:hAnsi="Times New Roman" w:cs="Times New Roman"/>
          <w:sz w:val="24"/>
          <w:szCs w:val="24"/>
        </w:rPr>
        <w:t>Third:  the issue of relevance is critical.  We need somehow to engage with their thinking in order to answer the question for ourselves ‘How can we be relevant for other people?’</w:t>
      </w:r>
    </w:p>
    <w:p w14:paraId="00686608" w14:textId="77777777" w:rsidR="006A1FFC" w:rsidRDefault="006A1FFC" w:rsidP="006A1FFC">
      <w:pPr>
        <w:rPr>
          <w:rFonts w:ascii="Times New Roman" w:hAnsi="Times New Roman" w:cs="Times New Roman"/>
          <w:sz w:val="24"/>
          <w:szCs w:val="24"/>
        </w:rPr>
      </w:pPr>
      <w:r w:rsidRPr="006D79AC">
        <w:rPr>
          <w:rFonts w:ascii="Times New Roman" w:hAnsi="Times New Roman" w:cs="Times New Roman"/>
          <w:sz w:val="24"/>
          <w:szCs w:val="24"/>
        </w:rPr>
        <w:t>We need to think in terms of 3 contexts</w:t>
      </w:r>
      <w:r>
        <w:rPr>
          <w:rFonts w:ascii="Times New Roman" w:hAnsi="Times New Roman" w:cs="Times New Roman"/>
          <w:sz w:val="24"/>
          <w:szCs w:val="24"/>
        </w:rPr>
        <w:t>:</w:t>
      </w:r>
    </w:p>
    <w:p w14:paraId="401EECAA" w14:textId="77777777" w:rsidR="006A1FFC" w:rsidRPr="00005649" w:rsidRDefault="006A1FFC" w:rsidP="006A1FFC">
      <w:pPr>
        <w:pStyle w:val="ListParagraph"/>
        <w:numPr>
          <w:ilvl w:val="0"/>
          <w:numId w:val="1"/>
        </w:numPr>
        <w:rPr>
          <w:rFonts w:ascii="Times New Roman" w:hAnsi="Times New Roman" w:cs="Times New Roman"/>
          <w:sz w:val="24"/>
          <w:szCs w:val="24"/>
        </w:rPr>
      </w:pPr>
      <w:r w:rsidRPr="00005649">
        <w:rPr>
          <w:rFonts w:ascii="Times New Roman" w:hAnsi="Times New Roman" w:cs="Times New Roman"/>
          <w:sz w:val="24"/>
          <w:szCs w:val="24"/>
        </w:rPr>
        <w:t>The context of the natural – the natural context of any place;</w:t>
      </w:r>
    </w:p>
    <w:p w14:paraId="7D6A1298" w14:textId="77777777" w:rsidR="006A1FFC" w:rsidRDefault="006A1FFC" w:rsidP="006A1FF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creative context:  how do church buildings express the totality of creation?</w:t>
      </w:r>
    </w:p>
    <w:p w14:paraId="69583B77" w14:textId="77777777" w:rsidR="006A1FFC" w:rsidRPr="00005649" w:rsidRDefault="006A1FFC" w:rsidP="006A1FF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structure of the building </w:t>
      </w:r>
      <w:proofErr w:type="gramStart"/>
      <w:r>
        <w:rPr>
          <w:rFonts w:ascii="Times New Roman" w:hAnsi="Times New Roman" w:cs="Times New Roman"/>
          <w:sz w:val="24"/>
          <w:szCs w:val="24"/>
        </w:rPr>
        <w:t>-  what</w:t>
      </w:r>
      <w:proofErr w:type="gramEnd"/>
      <w:r>
        <w:rPr>
          <w:rFonts w:ascii="Times New Roman" w:hAnsi="Times New Roman" w:cs="Times New Roman"/>
          <w:sz w:val="24"/>
          <w:szCs w:val="24"/>
        </w:rPr>
        <w:t xml:space="preserve"> is the raison </w:t>
      </w:r>
      <w:proofErr w:type="spellStart"/>
      <w:r>
        <w:rPr>
          <w:rFonts w:ascii="Times New Roman" w:hAnsi="Times New Roman" w:cs="Times New Roman"/>
          <w:sz w:val="24"/>
          <w:szCs w:val="24"/>
        </w:rPr>
        <w:t>d’etre</w:t>
      </w:r>
      <w:proofErr w:type="spellEnd"/>
      <w:r>
        <w:rPr>
          <w:rFonts w:ascii="Times New Roman" w:hAnsi="Times New Roman" w:cs="Times New Roman"/>
          <w:sz w:val="24"/>
          <w:szCs w:val="24"/>
        </w:rPr>
        <w:t xml:space="preserve"> of the buildings design and composition?  What messages are being conveyed by these?</w:t>
      </w:r>
    </w:p>
    <w:p w14:paraId="78EE33F2" w14:textId="77777777" w:rsidR="006A1FFC" w:rsidRDefault="006A1FFC" w:rsidP="006A1FFC">
      <w:pPr>
        <w:rPr>
          <w:rFonts w:ascii="Times New Roman" w:hAnsi="Times New Roman" w:cs="Times New Roman"/>
          <w:sz w:val="24"/>
          <w:szCs w:val="24"/>
          <w:u w:val="single"/>
        </w:rPr>
      </w:pPr>
    </w:p>
    <w:p w14:paraId="654BC472" w14:textId="77777777" w:rsidR="006A1FFC" w:rsidRDefault="006A1FFC" w:rsidP="006A1FFC">
      <w:pPr>
        <w:rPr>
          <w:rFonts w:ascii="Times New Roman" w:hAnsi="Times New Roman" w:cs="Times New Roman"/>
          <w:sz w:val="24"/>
          <w:szCs w:val="24"/>
          <w:u w:val="single"/>
        </w:rPr>
      </w:pPr>
    </w:p>
    <w:p w14:paraId="26BC3B3B" w14:textId="77777777" w:rsidR="006A1FFC" w:rsidRDefault="006A1FFC" w:rsidP="006A1FFC">
      <w:pPr>
        <w:rPr>
          <w:rFonts w:ascii="Times New Roman" w:hAnsi="Times New Roman" w:cs="Times New Roman"/>
          <w:sz w:val="24"/>
          <w:szCs w:val="24"/>
          <w:u w:val="single"/>
        </w:rPr>
      </w:pPr>
      <w:r>
        <w:rPr>
          <w:rFonts w:ascii="Times New Roman" w:hAnsi="Times New Roman" w:cs="Times New Roman"/>
          <w:sz w:val="24"/>
          <w:szCs w:val="24"/>
          <w:u w:val="single"/>
        </w:rPr>
        <w:lastRenderedPageBreak/>
        <w:t>What may we do?</w:t>
      </w:r>
    </w:p>
    <w:p w14:paraId="1E391CE7" w14:textId="77777777" w:rsidR="006A1FFC" w:rsidRPr="00005649" w:rsidRDefault="006A1FFC" w:rsidP="006A1FFC">
      <w:pPr>
        <w:pStyle w:val="ListParagraph"/>
        <w:numPr>
          <w:ilvl w:val="0"/>
          <w:numId w:val="2"/>
        </w:numPr>
        <w:rPr>
          <w:rFonts w:ascii="Times New Roman" w:hAnsi="Times New Roman" w:cs="Times New Roman"/>
          <w:sz w:val="24"/>
          <w:szCs w:val="24"/>
        </w:rPr>
      </w:pPr>
      <w:r w:rsidRPr="00005649">
        <w:rPr>
          <w:rFonts w:ascii="Times New Roman" w:hAnsi="Times New Roman" w:cs="Times New Roman"/>
          <w:sz w:val="24"/>
          <w:szCs w:val="24"/>
        </w:rPr>
        <w:t>Interpret;</w:t>
      </w:r>
    </w:p>
    <w:p w14:paraId="101694ED" w14:textId="77777777" w:rsidR="006A1FFC" w:rsidRDefault="006A1FFC" w:rsidP="006A1F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Reinterpret – try to get back to what was in the minds of the originators of the building and those who over time added to it </w:t>
      </w:r>
      <w:proofErr w:type="gramStart"/>
      <w:r>
        <w:rPr>
          <w:rFonts w:ascii="Times New Roman" w:hAnsi="Times New Roman" w:cs="Times New Roman"/>
          <w:sz w:val="24"/>
          <w:szCs w:val="24"/>
        </w:rPr>
        <w:t>–  ask</w:t>
      </w:r>
      <w:proofErr w:type="gramEnd"/>
      <w:r>
        <w:rPr>
          <w:rFonts w:ascii="Times New Roman" w:hAnsi="Times New Roman" w:cs="Times New Roman"/>
          <w:sz w:val="24"/>
          <w:szCs w:val="24"/>
        </w:rPr>
        <w:t xml:space="preserve"> what were they seeking to achieve?</w:t>
      </w:r>
    </w:p>
    <w:p w14:paraId="4D5BF4C1" w14:textId="77777777" w:rsidR="006A1FFC" w:rsidRDefault="006A1FFC" w:rsidP="006A1F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Contextualise – what is the wider environmental impact of the building?</w:t>
      </w:r>
    </w:p>
    <w:p w14:paraId="5BC973D7" w14:textId="77777777" w:rsidR="006A1FFC" w:rsidRDefault="006A1FFC" w:rsidP="006A1F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Redefine – every church has a common story to tell but also a unique story to tell: the unique story is likely to change over time.  It could be very important to discern how the story has changed and how it might or ought to change in the future;</w:t>
      </w:r>
    </w:p>
    <w:p w14:paraId="5A6DF63D" w14:textId="77777777" w:rsidR="006A1FFC" w:rsidRDefault="006A1FFC" w:rsidP="006A1FFC">
      <w:pPr>
        <w:pStyle w:val="ListParagraph"/>
        <w:numPr>
          <w:ilvl w:val="0"/>
          <w:numId w:val="2"/>
        </w:numPr>
        <w:rPr>
          <w:rFonts w:ascii="Times New Roman" w:hAnsi="Times New Roman" w:cs="Times New Roman"/>
          <w:sz w:val="24"/>
          <w:szCs w:val="24"/>
        </w:rPr>
      </w:pPr>
      <w:r w:rsidRPr="00005649">
        <w:rPr>
          <w:rFonts w:ascii="Times New Roman" w:hAnsi="Times New Roman" w:cs="Times New Roman"/>
          <w:sz w:val="24"/>
          <w:szCs w:val="24"/>
        </w:rPr>
        <w:t>Appropriate</w:t>
      </w:r>
      <w:r>
        <w:rPr>
          <w:rFonts w:ascii="Times New Roman" w:hAnsi="Times New Roman" w:cs="Times New Roman"/>
          <w:sz w:val="24"/>
          <w:szCs w:val="24"/>
        </w:rPr>
        <w:t xml:space="preserve"> – how is what goes on in the building appropriate or not to today: what messages are contents of liturgy and events wishing to convey and respond to;</w:t>
      </w:r>
    </w:p>
    <w:p w14:paraId="478C7B05" w14:textId="77777777" w:rsidR="006A1FFC" w:rsidRDefault="006A1FFC" w:rsidP="006A1FFC">
      <w:pPr>
        <w:pStyle w:val="ListParagraph"/>
        <w:numPr>
          <w:ilvl w:val="0"/>
          <w:numId w:val="2"/>
        </w:numPr>
        <w:rPr>
          <w:rFonts w:ascii="Times New Roman" w:hAnsi="Times New Roman" w:cs="Times New Roman"/>
          <w:sz w:val="24"/>
          <w:szCs w:val="24"/>
        </w:rPr>
      </w:pPr>
      <w:proofErr w:type="gramStart"/>
      <w:r w:rsidRPr="00005649">
        <w:rPr>
          <w:rFonts w:ascii="Times New Roman" w:hAnsi="Times New Roman" w:cs="Times New Roman"/>
          <w:sz w:val="24"/>
          <w:szCs w:val="24"/>
        </w:rPr>
        <w:t xml:space="preserve">Sacralise </w:t>
      </w:r>
      <w:r w:rsidRPr="00005649">
        <w:rPr>
          <w:rFonts w:ascii="Times New Roman" w:hAnsi="Times New Roman" w:cs="Times New Roman"/>
          <w:color w:val="FF0000"/>
          <w:sz w:val="24"/>
          <w:szCs w:val="24"/>
        </w:rPr>
        <w:t xml:space="preserve"> </w:t>
      </w:r>
      <w:r w:rsidRPr="00005649">
        <w:rPr>
          <w:rFonts w:ascii="Times New Roman" w:hAnsi="Times New Roman" w:cs="Times New Roman"/>
          <w:sz w:val="24"/>
          <w:szCs w:val="24"/>
        </w:rPr>
        <w:t>-</w:t>
      </w:r>
      <w:proofErr w:type="gramEnd"/>
      <w:r w:rsidRPr="00005649">
        <w:rPr>
          <w:rFonts w:ascii="Times New Roman" w:hAnsi="Times New Roman" w:cs="Times New Roman"/>
          <w:sz w:val="24"/>
          <w:szCs w:val="24"/>
        </w:rPr>
        <w:t xml:space="preserve">  finding the</w:t>
      </w:r>
      <w:r>
        <w:rPr>
          <w:rFonts w:ascii="Times New Roman" w:hAnsi="Times New Roman" w:cs="Times New Roman"/>
          <w:sz w:val="24"/>
          <w:szCs w:val="24"/>
        </w:rPr>
        <w:t xml:space="preserve"> inner spiritual significance  of the building and inviting those who enter it to sense how they do and might relate to it and benefit from it, so that the church becomes a launching point with whatever appropriateness for the individual and the group;</w:t>
      </w:r>
    </w:p>
    <w:p w14:paraId="73584821" w14:textId="77777777" w:rsidR="006A1FFC" w:rsidRDefault="006A1FFC" w:rsidP="006A1F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t>
      </w:r>
      <w:r w:rsidRPr="00005649">
        <w:rPr>
          <w:rFonts w:ascii="Times New Roman" w:hAnsi="Times New Roman" w:cs="Times New Roman"/>
          <w:sz w:val="24"/>
          <w:szCs w:val="24"/>
        </w:rPr>
        <w:t>he significance of the landscape</w:t>
      </w:r>
      <w:r>
        <w:rPr>
          <w:rFonts w:ascii="Times New Roman" w:hAnsi="Times New Roman" w:cs="Times New Roman"/>
          <w:sz w:val="24"/>
          <w:szCs w:val="24"/>
        </w:rPr>
        <w:t xml:space="preserve"> in which the church is located – for example whether the church building is very visible within the community, whether it is on the edge of a community, whether it is a focal point of a community which no longer exists, and may seem to have no immediate human context but could fulfil a real sense of tourist destination;</w:t>
      </w:r>
    </w:p>
    <w:p w14:paraId="1CD4079C" w14:textId="77777777" w:rsidR="006A1FFC" w:rsidRDefault="006A1FFC" w:rsidP="006A1F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w:t>
      </w:r>
      <w:r w:rsidRPr="002D3B04">
        <w:rPr>
          <w:rFonts w:ascii="Times New Roman" w:hAnsi="Times New Roman" w:cs="Times New Roman"/>
          <w:sz w:val="24"/>
          <w:szCs w:val="24"/>
        </w:rPr>
        <w:t xml:space="preserve">se of the pre-Christian </w:t>
      </w:r>
      <w:proofErr w:type="gramStart"/>
      <w:r w:rsidRPr="002D3B04">
        <w:rPr>
          <w:rFonts w:ascii="Times New Roman" w:hAnsi="Times New Roman" w:cs="Times New Roman"/>
          <w:sz w:val="24"/>
          <w:szCs w:val="24"/>
        </w:rPr>
        <w:t xml:space="preserve">culture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presumably the natural environment was present prior to the construction of any church building – what was missing for such a culture, and subsequently what has been gained by the provision of a church building?</w:t>
      </w:r>
    </w:p>
    <w:p w14:paraId="0D34BBA0" w14:textId="77777777" w:rsidR="006A1FFC" w:rsidRDefault="006A1FFC" w:rsidP="006A1F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We should try to think of ourselves as s</w:t>
      </w:r>
      <w:r w:rsidRPr="002D3B04">
        <w:rPr>
          <w:rFonts w:ascii="Times New Roman" w:hAnsi="Times New Roman" w:cs="Times New Roman"/>
          <w:sz w:val="24"/>
          <w:szCs w:val="24"/>
        </w:rPr>
        <w:t>tewards of a sacred context</w:t>
      </w:r>
      <w:r>
        <w:rPr>
          <w:rFonts w:ascii="Times New Roman" w:hAnsi="Times New Roman" w:cs="Times New Roman"/>
          <w:sz w:val="24"/>
          <w:szCs w:val="24"/>
        </w:rPr>
        <w:t xml:space="preserve"> – the profane is the misuse/abuse of the sacred, it does not exist as an entity distinct from the sacred since the sacred always precedes the profane;</w:t>
      </w:r>
    </w:p>
    <w:p w14:paraId="3B0E9555" w14:textId="77777777" w:rsidR="006A1FFC" w:rsidRDefault="006A1FFC" w:rsidP="006A1F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Try to think of church buildings as p</w:t>
      </w:r>
      <w:r w:rsidRPr="002D3B04">
        <w:rPr>
          <w:rFonts w:ascii="Times New Roman" w:hAnsi="Times New Roman" w:cs="Times New Roman"/>
          <w:sz w:val="24"/>
          <w:szCs w:val="24"/>
        </w:rPr>
        <w:t>ointers on a Sacred Way</w:t>
      </w:r>
      <w:r>
        <w:rPr>
          <w:rFonts w:ascii="Times New Roman" w:hAnsi="Times New Roman" w:cs="Times New Roman"/>
          <w:sz w:val="24"/>
          <w:szCs w:val="24"/>
        </w:rPr>
        <w:t xml:space="preserve"> or journey – the objective is that all who enter for whatever reason, when they leave should be that little tiny bit further on </w:t>
      </w:r>
      <w:proofErr w:type="spellStart"/>
      <w:r>
        <w:rPr>
          <w:rFonts w:ascii="Times New Roman" w:hAnsi="Times New Roman" w:cs="Times New Roman"/>
          <w:sz w:val="24"/>
          <w:szCs w:val="24"/>
        </w:rPr>
        <w:t>on</w:t>
      </w:r>
      <w:proofErr w:type="spellEnd"/>
      <w:r>
        <w:rPr>
          <w:rFonts w:ascii="Times New Roman" w:hAnsi="Times New Roman" w:cs="Times New Roman"/>
          <w:sz w:val="24"/>
          <w:szCs w:val="24"/>
        </w:rPr>
        <w:t xml:space="preserve"> their journey thought they may not appreciate this </w:t>
      </w:r>
      <w:proofErr w:type="gramStart"/>
      <w:r>
        <w:rPr>
          <w:rFonts w:ascii="Times New Roman" w:hAnsi="Times New Roman" w:cs="Times New Roman"/>
          <w:sz w:val="24"/>
          <w:szCs w:val="24"/>
        </w:rPr>
        <w:t>at the moment</w:t>
      </w:r>
      <w:proofErr w:type="gramEnd"/>
      <w:r>
        <w:rPr>
          <w:rFonts w:ascii="Times New Roman" w:hAnsi="Times New Roman" w:cs="Times New Roman"/>
          <w:sz w:val="24"/>
          <w:szCs w:val="24"/>
        </w:rPr>
        <w:t xml:space="preserve"> of leaving the building;</w:t>
      </w:r>
    </w:p>
    <w:p w14:paraId="3983BE2A" w14:textId="77777777" w:rsidR="006A1FFC" w:rsidRPr="002D3B04" w:rsidRDefault="006A1FFC" w:rsidP="006A1F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There is a route question which we all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answer in being stewards of church buildings:  the question is ‘What are visitors/</w:t>
      </w:r>
      <w:r w:rsidRPr="002D3B04">
        <w:rPr>
          <w:rFonts w:ascii="Times New Roman" w:hAnsi="Times New Roman" w:cs="Times New Roman"/>
          <w:sz w:val="24"/>
          <w:szCs w:val="24"/>
        </w:rPr>
        <w:t>tourists looking for?</w:t>
      </w:r>
      <w:r>
        <w:rPr>
          <w:rFonts w:ascii="Times New Roman" w:hAnsi="Times New Roman" w:cs="Times New Roman"/>
          <w:sz w:val="24"/>
          <w:szCs w:val="24"/>
        </w:rPr>
        <w:t xml:space="preserve">’  We all need to spend much time anticipating what those who enter our church buildings are seeking, in order that if at all </w:t>
      </w:r>
      <w:proofErr w:type="gramStart"/>
      <w:r>
        <w:rPr>
          <w:rFonts w:ascii="Times New Roman" w:hAnsi="Times New Roman" w:cs="Times New Roman"/>
          <w:sz w:val="24"/>
          <w:szCs w:val="24"/>
        </w:rPr>
        <w:t>possible</w:t>
      </w:r>
      <w:proofErr w:type="gramEnd"/>
      <w:r>
        <w:rPr>
          <w:rFonts w:ascii="Times New Roman" w:hAnsi="Times New Roman" w:cs="Times New Roman"/>
          <w:sz w:val="24"/>
          <w:szCs w:val="24"/>
        </w:rPr>
        <w:t xml:space="preserve"> we provide them if not actually with what they are seeking then signposts to what they are seeking.</w:t>
      </w:r>
    </w:p>
    <w:p w14:paraId="0E231466" w14:textId="77777777" w:rsidR="006A1FFC" w:rsidRDefault="006A1FFC" w:rsidP="006A1FFC">
      <w:pPr>
        <w:tabs>
          <w:tab w:val="left" w:pos="6663"/>
        </w:tabs>
        <w:rPr>
          <w:rFonts w:ascii="Times New Roman" w:hAnsi="Times New Roman" w:cs="Times New Roman"/>
          <w:sz w:val="24"/>
          <w:szCs w:val="24"/>
        </w:rPr>
      </w:pPr>
    </w:p>
    <w:p w14:paraId="72D236F0" w14:textId="77777777" w:rsidR="006A1FFC" w:rsidRDefault="006A1FFC" w:rsidP="006A1FFC">
      <w:pPr>
        <w:tabs>
          <w:tab w:val="left" w:pos="6663"/>
        </w:tabs>
        <w:rPr>
          <w:rFonts w:ascii="Times New Roman" w:hAnsi="Times New Roman" w:cs="Times New Roman"/>
          <w:sz w:val="24"/>
          <w:szCs w:val="24"/>
        </w:rPr>
      </w:pPr>
    </w:p>
    <w:p w14:paraId="3D515AC9" w14:textId="77777777" w:rsidR="000E680E" w:rsidRDefault="006A1FFC"/>
    <w:sectPr w:rsidR="000E68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66725"/>
    <w:multiLevelType w:val="hybridMultilevel"/>
    <w:tmpl w:val="B9D80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7E5225"/>
    <w:multiLevelType w:val="hybridMultilevel"/>
    <w:tmpl w:val="3BF6BA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FFC"/>
    <w:rsid w:val="006A1FFC"/>
    <w:rsid w:val="008A174C"/>
    <w:rsid w:val="00937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BF76B"/>
  <w15:chartTrackingRefBased/>
  <w15:docId w15:val="{44D443FE-08B1-40DD-9C1E-59EFBCD3D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1F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F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657</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HRB</dc:creator>
  <cp:keywords/>
  <dc:description/>
  <cp:lastModifiedBy>HRB</cp:lastModifiedBy>
  <cp:revision>1</cp:revision>
  <dcterms:created xsi:type="dcterms:W3CDTF">2019-02-06T17:21:00Z</dcterms:created>
  <dcterms:modified xsi:type="dcterms:W3CDTF">2019-02-06T17:22:00Z</dcterms:modified>
</cp:coreProperties>
</file>